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right="221"/>
        <w:jc w:val="lef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附件：应征人信息表（个人/机构）</w:t>
      </w:r>
    </w:p>
    <w:p>
      <w:pPr>
        <w:spacing w:line="380" w:lineRule="exact"/>
        <w:ind w:right="221"/>
        <w:jc w:val="left"/>
        <w:rPr>
          <w:rFonts w:ascii="微软雅黑" w:hAnsi="微软雅黑" w:eastAsia="微软雅黑"/>
          <w:b/>
          <w:bCs/>
          <w:szCs w:val="21"/>
        </w:rPr>
      </w:pPr>
    </w:p>
    <w:tbl>
      <w:tblPr>
        <w:tblStyle w:val="4"/>
        <w:tblW w:w="7104" w:type="dxa"/>
        <w:tblInd w:w="1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01"/>
        <w:gridCol w:w="155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应征人姓名/机构名称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有效证件名称及号码</w:t>
            </w:r>
          </w:p>
        </w:tc>
        <w:tc>
          <w:tcPr>
            <w:tcW w:w="217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所在地</w:t>
            </w:r>
          </w:p>
        </w:tc>
        <w:tc>
          <w:tcPr>
            <w:tcW w:w="217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通信地址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联系人（姓名）电话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7" w:type="dxa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常用邮箱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spacing w:line="380" w:lineRule="exact"/>
              <w:ind w:right="22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67" w:type="dxa"/>
            <w:vAlign w:val="center"/>
          </w:tcPr>
          <w:p>
            <w:pPr>
              <w:spacing w:line="320" w:lineRule="exact"/>
              <w:ind w:right="221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获知活动信息渠道/推荐机构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spacing w:line="380" w:lineRule="exact"/>
              <w:ind w:right="221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北京国际设计周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歌华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DSC 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 xml:space="preserve">视觉中国 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洛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客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 xml:space="preserve">猪八戒 </w:t>
            </w:r>
          </w:p>
          <w:p>
            <w:pPr>
              <w:spacing w:line="380" w:lineRule="exact"/>
              <w:ind w:right="221"/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 xml:space="preserve">其他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single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7104" w:type="dxa"/>
            <w:gridSpan w:val="4"/>
          </w:tcPr>
          <w:p>
            <w:pPr>
              <w:spacing w:line="380" w:lineRule="exact"/>
              <w:ind w:right="221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应征人工作业绩简要描述（本项空白处不足描述的，可于表格外另附页，但最多不超过10页，可选）：</w:t>
            </w:r>
          </w:p>
          <w:p>
            <w:pPr>
              <w:spacing w:line="380" w:lineRule="exact"/>
              <w:ind w:right="221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7104" w:type="dxa"/>
            <w:gridSpan w:val="4"/>
          </w:tcPr>
          <w:p>
            <w:pPr>
              <w:spacing w:line="380" w:lineRule="exact"/>
              <w:ind w:right="221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应征人以往参与产品设计活动及赛事的简要描述（本项空白处不足描述的，可于表格外另附页，但最多不超过10页，可选）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7104" w:type="dxa"/>
            <w:gridSpan w:val="4"/>
          </w:tcPr>
          <w:p>
            <w:pPr>
              <w:widowControl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我已阅读、理解、并接受《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“二十四节气”创意产品设计征集手册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》全部内容，遵循北京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国际设计周组委会办公室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对本次征集活动所做的和以后将做出的相关安排和要求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及其所有附件以及随后北京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国际设计周组委会办公室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不时更新的文件中所列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要求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>，且不持任何异议。承诺参与此次征集活动即接受所有条件与条款</w:t>
            </w:r>
            <w:r>
              <w:rPr>
                <w:rFonts w:hint="eastAsia" w:ascii="微软雅黑" w:hAnsi="微软雅黑" w:eastAsia="微软雅黑" w:cs="Times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  <w:t xml:space="preserve">并保证所填事项属实。 </w:t>
            </w:r>
          </w:p>
          <w:p>
            <w:pPr>
              <w:widowControl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微软雅黑" w:hAnsi="微软雅黑" w:eastAsia="微软雅黑" w:cs="Times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微软雅黑" w:hAnsi="微软雅黑" w:eastAsia="微软雅黑" w:cs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"/>
                <w:color w:val="000000"/>
                <w:kern w:val="0"/>
                <w:sz w:val="18"/>
                <w:szCs w:val="18"/>
              </w:rPr>
              <w:t>本人签名（请勿直接打字）：</w:t>
            </w:r>
          </w:p>
          <w:p>
            <w:pPr>
              <w:widowControl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微软雅黑" w:hAnsi="微软雅黑" w:eastAsia="微软雅黑" w:cs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"/>
                <w:color w:val="0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spacing w:line="380" w:lineRule="exact"/>
        <w:ind w:right="221"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spacing w:line="380" w:lineRule="exact"/>
        <w:ind w:left="1275" w:leftChars="607" w:right="221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注：应征人可自行下载并填写表格。 应征人须在本人签名处签署姓名，并将表格影印件或扫描件、电子版随应征方案一并提交。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3"/>
    <w:rsid w:val="004C6D53"/>
    <w:rsid w:val="00721A3A"/>
    <w:rsid w:val="00E25D0F"/>
    <w:rsid w:val="1D28593A"/>
    <w:rsid w:val="2C3C6622"/>
    <w:rsid w:val="358D3D64"/>
    <w:rsid w:val="6F3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ScaleCrop>false</ScaleCrop>
  <LinksUpToDate>false</LinksUpToDate>
  <CharactersWithSpaces>510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圈圈圈圈</cp:lastModifiedBy>
  <dcterms:modified xsi:type="dcterms:W3CDTF">2018-06-11T06:52:35Z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